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BD" w:rsidRDefault="00D877BD" w:rsidP="00F41192">
      <w:pPr>
        <w:tabs>
          <w:tab w:val="left" w:pos="10348"/>
        </w:tabs>
        <w:spacing w:after="0" w:line="240" w:lineRule="auto"/>
        <w:ind w:left="-284" w:right="11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Ind w:w="-284" w:type="dxa"/>
        <w:tblLook w:val="04A0" w:firstRow="1" w:lastRow="0" w:firstColumn="1" w:lastColumn="0" w:noHBand="0" w:noVBand="1"/>
      </w:tblPr>
      <w:tblGrid>
        <w:gridCol w:w="10457"/>
        <w:gridCol w:w="4677"/>
      </w:tblGrid>
      <w:tr w:rsidR="00D877BD" w:rsidTr="00300CB1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877B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F706A" w:rsidRDefault="001F706A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877BD" w:rsidRDefault="00D877BD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BD" w:rsidRPr="00D877BD" w:rsidRDefault="000760FB" w:rsidP="00D877BD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77BD" w:rsidRPr="00D877BD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</w:t>
            </w:r>
            <w:r w:rsidR="00300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7BD" w:rsidRPr="00D877B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</w:t>
            </w:r>
          </w:p>
          <w:p w:rsidR="00D877BD" w:rsidRDefault="00D877BD" w:rsidP="001E0BFF">
            <w:pPr>
              <w:tabs>
                <w:tab w:val="left" w:pos="10348"/>
              </w:tabs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D877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41192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  <w:r w:rsidR="001E0B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877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1192">
              <w:rPr>
                <w:rFonts w:ascii="Times New Roman" w:hAnsi="Times New Roman" w:cs="Times New Roman"/>
                <w:sz w:val="28"/>
                <w:szCs w:val="28"/>
              </w:rPr>
              <w:t>648-П</w:t>
            </w:r>
          </w:p>
        </w:tc>
      </w:tr>
      <w:tr w:rsidR="00D877BD" w:rsidTr="00300CB1">
        <w:trPr>
          <w:trHeight w:val="685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77BD" w:rsidRDefault="00D877BD" w:rsidP="00D877BD">
            <w:pPr>
              <w:tabs>
                <w:tab w:val="left" w:pos="10348"/>
              </w:tabs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7BD" w:rsidRPr="00D55436" w:rsidRDefault="00BB7FEB" w:rsidP="00CF1391">
      <w:pPr>
        <w:tabs>
          <w:tab w:val="left" w:pos="10348"/>
        </w:tabs>
        <w:spacing w:after="0" w:line="240" w:lineRule="auto"/>
        <w:ind w:left="-284"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36">
        <w:rPr>
          <w:rFonts w:ascii="Times New Roman" w:hAnsi="Times New Roman" w:cs="Times New Roman"/>
          <w:b/>
          <w:sz w:val="28"/>
          <w:szCs w:val="28"/>
        </w:rPr>
        <w:t>ДЕТАЛИЗИРОВАННЫЙ ПЕРЕЧЕНЬ</w:t>
      </w:r>
    </w:p>
    <w:p w:rsidR="00E41BA5" w:rsidRDefault="004F698A" w:rsidP="00E41BA5">
      <w:pPr>
        <w:tabs>
          <w:tab w:val="left" w:pos="10348"/>
        </w:tabs>
        <w:spacing w:after="480" w:line="240" w:lineRule="auto"/>
        <w:ind w:left="-284"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3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41BA5" w:rsidRPr="00E41BA5">
        <w:rPr>
          <w:rFonts w:ascii="Times New Roman" w:hAnsi="Times New Roman" w:cs="Times New Roman"/>
          <w:b/>
          <w:sz w:val="28"/>
          <w:szCs w:val="28"/>
        </w:rPr>
        <w:t xml:space="preserve">по модернизации действующих котельных, работающих на угле и мазуте, </w:t>
      </w:r>
    </w:p>
    <w:p w:rsidR="00E41BA5" w:rsidRDefault="00E41BA5" w:rsidP="00E41BA5">
      <w:pPr>
        <w:tabs>
          <w:tab w:val="left" w:pos="10348"/>
        </w:tabs>
        <w:spacing w:after="480" w:line="240" w:lineRule="auto"/>
        <w:ind w:left="-284"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A5">
        <w:rPr>
          <w:rFonts w:ascii="Times New Roman" w:hAnsi="Times New Roman" w:cs="Times New Roman"/>
          <w:b/>
          <w:sz w:val="28"/>
          <w:szCs w:val="28"/>
        </w:rPr>
        <w:t xml:space="preserve">при их переводе на биотопливо (в том числе </w:t>
      </w:r>
      <w:proofErr w:type="spellStart"/>
      <w:r w:rsidRPr="00E41BA5">
        <w:rPr>
          <w:rFonts w:ascii="Times New Roman" w:hAnsi="Times New Roman" w:cs="Times New Roman"/>
          <w:b/>
          <w:sz w:val="28"/>
          <w:szCs w:val="28"/>
        </w:rPr>
        <w:t>пеллеты</w:t>
      </w:r>
      <w:proofErr w:type="spellEnd"/>
      <w:r w:rsidRPr="00E41BA5">
        <w:rPr>
          <w:rFonts w:ascii="Times New Roman" w:hAnsi="Times New Roman" w:cs="Times New Roman"/>
          <w:b/>
          <w:sz w:val="28"/>
          <w:szCs w:val="28"/>
        </w:rPr>
        <w:t xml:space="preserve">) и проектированию, строительству </w:t>
      </w:r>
    </w:p>
    <w:p w:rsidR="00E41BA5" w:rsidRDefault="00E41BA5" w:rsidP="00E41BA5">
      <w:pPr>
        <w:tabs>
          <w:tab w:val="left" w:pos="10348"/>
        </w:tabs>
        <w:spacing w:after="480" w:line="240" w:lineRule="auto"/>
        <w:ind w:left="-284"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A5">
        <w:rPr>
          <w:rFonts w:ascii="Times New Roman" w:hAnsi="Times New Roman" w:cs="Times New Roman"/>
          <w:b/>
          <w:sz w:val="28"/>
          <w:szCs w:val="28"/>
        </w:rPr>
        <w:t>новых котельных, работающих на биотопливе, с учетом приоритетности модернизации и строительства</w:t>
      </w:r>
    </w:p>
    <w:p w:rsidR="00E41BA5" w:rsidRDefault="00E41BA5" w:rsidP="00E41BA5">
      <w:pPr>
        <w:tabs>
          <w:tab w:val="left" w:pos="10348"/>
        </w:tabs>
        <w:spacing w:after="480" w:line="240" w:lineRule="auto"/>
        <w:ind w:left="-284"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A5">
        <w:rPr>
          <w:rFonts w:ascii="Times New Roman" w:hAnsi="Times New Roman" w:cs="Times New Roman"/>
          <w:b/>
          <w:sz w:val="28"/>
          <w:szCs w:val="28"/>
        </w:rPr>
        <w:t xml:space="preserve">этих котельных на территориях субъектов Российской Федерации, входящих в состав Дальневосточного </w:t>
      </w:r>
    </w:p>
    <w:p w:rsidR="00E41BA5" w:rsidRDefault="00E41BA5" w:rsidP="00E41BA5">
      <w:pPr>
        <w:tabs>
          <w:tab w:val="left" w:pos="10348"/>
        </w:tabs>
        <w:spacing w:after="480" w:line="240" w:lineRule="auto"/>
        <w:ind w:left="-284"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A5">
        <w:rPr>
          <w:rFonts w:ascii="Times New Roman" w:hAnsi="Times New Roman" w:cs="Times New Roman"/>
          <w:b/>
          <w:sz w:val="28"/>
          <w:szCs w:val="28"/>
        </w:rPr>
        <w:t xml:space="preserve">и Северо-Западного федеральных округов, источником финансового обеспечения расходов </w:t>
      </w:r>
    </w:p>
    <w:p w:rsidR="00BB7FEB" w:rsidRDefault="00E41BA5" w:rsidP="00E41BA5">
      <w:pPr>
        <w:tabs>
          <w:tab w:val="left" w:pos="10348"/>
        </w:tabs>
        <w:spacing w:after="480" w:line="240" w:lineRule="auto"/>
        <w:ind w:left="-284" w:right="113"/>
        <w:jc w:val="center"/>
        <w:rPr>
          <w:rFonts w:ascii="Times New Roman" w:hAnsi="Times New Roman" w:cs="Times New Roman"/>
          <w:sz w:val="28"/>
          <w:szCs w:val="28"/>
        </w:rPr>
      </w:pPr>
      <w:r w:rsidRPr="00E41BA5">
        <w:rPr>
          <w:rFonts w:ascii="Times New Roman" w:hAnsi="Times New Roman" w:cs="Times New Roman"/>
          <w:b/>
          <w:sz w:val="28"/>
          <w:szCs w:val="28"/>
        </w:rPr>
        <w:t>на реализацию которых являются специальные казначейские кредиты</w:t>
      </w: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417"/>
        <w:gridCol w:w="1701"/>
        <w:gridCol w:w="2410"/>
        <w:gridCol w:w="1985"/>
        <w:gridCol w:w="1778"/>
      </w:tblGrid>
      <w:tr w:rsidR="00562946" w:rsidRPr="00D55436" w:rsidTr="00F069D1">
        <w:trPr>
          <w:cantSplit/>
          <w:trHeight w:val="493"/>
          <w:tblHeader/>
        </w:trPr>
        <w:tc>
          <w:tcPr>
            <w:tcW w:w="4503" w:type="dxa"/>
            <w:vMerge w:val="restart"/>
          </w:tcPr>
          <w:p w:rsidR="00562946" w:rsidRPr="00D55436" w:rsidRDefault="00562946" w:rsidP="00BB7FEB">
            <w:pPr>
              <w:tabs>
                <w:tab w:val="left" w:pos="12191"/>
              </w:tabs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Мощность котельной</w:t>
            </w:r>
          </w:p>
        </w:tc>
        <w:tc>
          <w:tcPr>
            <w:tcW w:w="1417" w:type="dxa"/>
            <w:vMerge w:val="restart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096" w:type="dxa"/>
            <w:gridSpan w:val="3"/>
          </w:tcPr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78" w:type="dxa"/>
            <w:vMerge w:val="restart"/>
          </w:tcPr>
          <w:p w:rsidR="0056294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завершения </w:t>
            </w:r>
          </w:p>
          <w:p w:rsidR="00562946" w:rsidRPr="00D55436" w:rsidRDefault="00562946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</w:tr>
      <w:tr w:rsidR="00D55436" w:rsidRPr="00D55436" w:rsidTr="001E0BFF">
        <w:trPr>
          <w:tblHeader/>
        </w:trPr>
        <w:tc>
          <w:tcPr>
            <w:tcW w:w="4503" w:type="dxa"/>
            <w:vMerge/>
          </w:tcPr>
          <w:p w:rsidR="00BB7FEB" w:rsidRPr="00D55436" w:rsidRDefault="00BB7FEB" w:rsidP="00D877BD">
            <w:pPr>
              <w:tabs>
                <w:tab w:val="left" w:pos="12191"/>
              </w:tabs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специальные казначейские кредиты</w:t>
            </w:r>
          </w:p>
        </w:tc>
        <w:tc>
          <w:tcPr>
            <w:tcW w:w="2410" w:type="dxa"/>
          </w:tcPr>
          <w:p w:rsidR="00BB7FEB" w:rsidRPr="00D55436" w:rsidRDefault="00BB7FEB" w:rsidP="00D55436">
            <w:pPr>
              <w:tabs>
                <w:tab w:val="left" w:pos="2585"/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средства консолидированного бюджета</w:t>
            </w:r>
          </w:p>
        </w:tc>
        <w:tc>
          <w:tcPr>
            <w:tcW w:w="1985" w:type="dxa"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78" w:type="dxa"/>
            <w:vMerge/>
          </w:tcPr>
          <w:p w:rsidR="00BB7FEB" w:rsidRPr="00D55436" w:rsidRDefault="00BB7FEB" w:rsidP="00D55436">
            <w:pPr>
              <w:tabs>
                <w:tab w:val="left" w:pos="12191"/>
              </w:tabs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BA5" w:rsidRPr="00D55436" w:rsidTr="00F069D1">
        <w:tc>
          <w:tcPr>
            <w:tcW w:w="4503" w:type="dxa"/>
          </w:tcPr>
          <w:p w:rsidR="00E41BA5" w:rsidRPr="00D55436" w:rsidRDefault="00E41BA5" w:rsidP="00026F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06A">
              <w:rPr>
                <w:rFonts w:ascii="Times New Roman" w:hAnsi="Times New Roman" w:cs="Times New Roman"/>
                <w:sz w:val="24"/>
                <w:szCs w:val="24"/>
              </w:rPr>
              <w:t>Модернизация котельной, работающей на щепе, в пос. Юбилейный</w:t>
            </w:r>
          </w:p>
        </w:tc>
        <w:tc>
          <w:tcPr>
            <w:tcW w:w="1276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9,5 МВт</w:t>
            </w:r>
          </w:p>
        </w:tc>
        <w:tc>
          <w:tcPr>
            <w:tcW w:w="1417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1701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2410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41BA5" w:rsidRDefault="00E41BA5" w:rsidP="00026F04">
            <w:pPr>
              <w:jc w:val="center"/>
            </w:pP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1BA5" w:rsidRPr="00D55436" w:rsidTr="00F069D1">
        <w:trPr>
          <w:trHeight w:val="3035"/>
        </w:trPr>
        <w:tc>
          <w:tcPr>
            <w:tcW w:w="4503" w:type="dxa"/>
          </w:tcPr>
          <w:p w:rsidR="00E41BA5" w:rsidRDefault="00E41BA5" w:rsidP="00026F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местным бюджетам из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реконструкцию, модернизацию действующих котельных,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угле и мазуте, при их переводе на биотопливо (в том числе </w:t>
            </w:r>
            <w:proofErr w:type="spellStart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) и проектирование, строительство новых котельных, работающих на биотопливе,</w:t>
            </w:r>
          </w:p>
          <w:p w:rsidR="00E41BA5" w:rsidRPr="00D55436" w:rsidRDefault="00E41BA5" w:rsidP="00026F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источником финансового обеспечения которых являются средства специального казначейского кредита</w:t>
            </w:r>
          </w:p>
        </w:tc>
        <w:tc>
          <w:tcPr>
            <w:tcW w:w="1276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9,5 МВт</w:t>
            </w:r>
          </w:p>
        </w:tc>
        <w:tc>
          <w:tcPr>
            <w:tcW w:w="1417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1701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75 300,00</w:t>
            </w:r>
          </w:p>
        </w:tc>
        <w:tc>
          <w:tcPr>
            <w:tcW w:w="2410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41BA5" w:rsidRPr="00D55436" w:rsidRDefault="00E41BA5" w:rsidP="00026F04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41BA5" w:rsidRDefault="00E41BA5" w:rsidP="00026F04">
            <w:pPr>
              <w:jc w:val="center"/>
            </w:pP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1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1BA5" w:rsidRPr="00D55436" w:rsidTr="00F069D1">
        <w:trPr>
          <w:trHeight w:val="703"/>
        </w:trPr>
        <w:tc>
          <w:tcPr>
            <w:tcW w:w="4503" w:type="dxa"/>
          </w:tcPr>
          <w:p w:rsidR="00E41BA5" w:rsidRPr="0029433D" w:rsidRDefault="00E41BA5" w:rsidP="00D554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котельной, работающей на фрезерном торфе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6" w:type="dxa"/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30 МВт</w:t>
            </w:r>
          </w:p>
        </w:tc>
        <w:tc>
          <w:tcPr>
            <w:tcW w:w="1417" w:type="dxa"/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698 139,82</w:t>
            </w:r>
          </w:p>
        </w:tc>
        <w:tc>
          <w:tcPr>
            <w:tcW w:w="1701" w:type="dxa"/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698 139,82</w:t>
            </w:r>
          </w:p>
        </w:tc>
        <w:tc>
          <w:tcPr>
            <w:tcW w:w="2410" w:type="dxa"/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41BA5" w:rsidRPr="00D55436" w:rsidRDefault="00E41BA5" w:rsidP="001F706A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E41BA5" w:rsidRPr="00D55436" w:rsidTr="00F069D1">
        <w:trPr>
          <w:trHeight w:val="261"/>
        </w:trPr>
        <w:tc>
          <w:tcPr>
            <w:tcW w:w="4503" w:type="dxa"/>
            <w:tcBorders>
              <w:bottom w:val="single" w:sz="4" w:space="0" w:color="auto"/>
            </w:tcBorders>
          </w:tcPr>
          <w:p w:rsidR="00E41BA5" w:rsidRPr="00D55436" w:rsidRDefault="00E41BA5" w:rsidP="001E0B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иных межбюджетных трансфертов местным бюджетам из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реконструкцию, модернизацию действующих котельных, работающих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BFF">
              <w:rPr>
                <w:rFonts w:ascii="Times New Roman" w:hAnsi="Times New Roman" w:cs="Times New Roman"/>
                <w:sz w:val="24"/>
                <w:szCs w:val="24"/>
              </w:rPr>
              <w:t xml:space="preserve">на угле и мазуте, при их переводе на биотопливо (в том числе </w:t>
            </w:r>
            <w:proofErr w:type="spellStart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1E0BFF">
              <w:rPr>
                <w:rFonts w:ascii="Times New Roman" w:hAnsi="Times New Roman" w:cs="Times New Roman"/>
                <w:sz w:val="24"/>
                <w:szCs w:val="24"/>
              </w:rPr>
              <w:t>) и проектирование, строительство новых котельных, работающих на биотопливе, источником финансового обеспечения которых являются средства специального казначейского кредита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30 МВт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698 139,82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698 139,82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1BA5" w:rsidRPr="00D55436" w:rsidRDefault="00E41BA5" w:rsidP="00D55436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41BA5" w:rsidRPr="00D55436" w:rsidRDefault="00E41BA5" w:rsidP="001F706A">
            <w:pPr>
              <w:tabs>
                <w:tab w:val="left" w:pos="12191"/>
              </w:tabs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</w:tbl>
    <w:p w:rsidR="00D877BD" w:rsidRDefault="00D877BD" w:rsidP="00D877BD">
      <w:pPr>
        <w:tabs>
          <w:tab w:val="left" w:pos="12191"/>
        </w:tabs>
        <w:spacing w:after="0" w:line="240" w:lineRule="auto"/>
        <w:ind w:left="-284"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D55436" w:rsidRDefault="00D55436" w:rsidP="00D877BD">
      <w:pPr>
        <w:tabs>
          <w:tab w:val="left" w:pos="12191"/>
        </w:tabs>
        <w:spacing w:after="0" w:line="240" w:lineRule="auto"/>
        <w:ind w:left="-284"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BB7FEB" w:rsidRDefault="00BB7FEB" w:rsidP="00F41192">
      <w:pPr>
        <w:tabs>
          <w:tab w:val="left" w:pos="12191"/>
        </w:tabs>
        <w:spacing w:after="120" w:line="240" w:lineRule="auto"/>
        <w:ind w:left="-284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sectPr w:rsidR="00BB7FEB" w:rsidSect="00F41192">
      <w:headerReference w:type="default" r:id="rId7"/>
      <w:pgSz w:w="16838" w:h="11906" w:orient="landscape"/>
      <w:pgMar w:top="127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E2" w:rsidRDefault="00F66BE2" w:rsidP="001E0BFF">
      <w:pPr>
        <w:spacing w:after="0" w:line="240" w:lineRule="auto"/>
      </w:pPr>
      <w:r>
        <w:separator/>
      </w:r>
    </w:p>
  </w:endnote>
  <w:endnote w:type="continuationSeparator" w:id="0">
    <w:p w:rsidR="00F66BE2" w:rsidRDefault="00F66BE2" w:rsidP="001E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E2" w:rsidRDefault="00F66BE2" w:rsidP="001E0BFF">
      <w:pPr>
        <w:spacing w:after="0" w:line="240" w:lineRule="auto"/>
      </w:pPr>
      <w:r>
        <w:separator/>
      </w:r>
    </w:p>
  </w:footnote>
  <w:footnote w:type="continuationSeparator" w:id="0">
    <w:p w:rsidR="00F66BE2" w:rsidRDefault="00F66BE2" w:rsidP="001E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52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0BFF" w:rsidRPr="001E0BFF" w:rsidRDefault="001E0BF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0B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0B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0B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9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0B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0BFF" w:rsidRDefault="001E0B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7BD"/>
    <w:rsid w:val="000760FB"/>
    <w:rsid w:val="000F30F0"/>
    <w:rsid w:val="0017127D"/>
    <w:rsid w:val="001E0BFF"/>
    <w:rsid w:val="001F706A"/>
    <w:rsid w:val="00282DB4"/>
    <w:rsid w:val="0029433D"/>
    <w:rsid w:val="00300CB1"/>
    <w:rsid w:val="00364529"/>
    <w:rsid w:val="004F698A"/>
    <w:rsid w:val="00562946"/>
    <w:rsid w:val="007620BC"/>
    <w:rsid w:val="008A2C78"/>
    <w:rsid w:val="00935D88"/>
    <w:rsid w:val="00A21A45"/>
    <w:rsid w:val="00A67C99"/>
    <w:rsid w:val="00B62A67"/>
    <w:rsid w:val="00B82DDD"/>
    <w:rsid w:val="00BB7FEB"/>
    <w:rsid w:val="00C37F90"/>
    <w:rsid w:val="00CF1391"/>
    <w:rsid w:val="00D55436"/>
    <w:rsid w:val="00D877BD"/>
    <w:rsid w:val="00DB424E"/>
    <w:rsid w:val="00DB57CE"/>
    <w:rsid w:val="00E41BA5"/>
    <w:rsid w:val="00EF2B47"/>
    <w:rsid w:val="00F0342C"/>
    <w:rsid w:val="00F069D1"/>
    <w:rsid w:val="00F41192"/>
    <w:rsid w:val="00F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BC3E4"/>
  <w15:docId w15:val="{0AA1BBA8-AEF6-4ADF-B934-28A5ABD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F"/>
  </w:style>
  <w:style w:type="paragraph" w:styleId="a6">
    <w:name w:val="footer"/>
    <w:basedOn w:val="a"/>
    <w:link w:val="a7"/>
    <w:uiPriority w:val="99"/>
    <w:unhideWhenUsed/>
    <w:rsid w:val="001E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F"/>
  </w:style>
  <w:style w:type="paragraph" w:styleId="a8">
    <w:name w:val="Balloon Text"/>
    <w:basedOn w:val="a"/>
    <w:link w:val="a9"/>
    <w:uiPriority w:val="99"/>
    <w:semiHidden/>
    <w:unhideWhenUsed/>
    <w:rsid w:val="001E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914C-411A-4F49-97DF-16E2A877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2023-12-05T09:16:00Z</cp:lastPrinted>
  <dcterms:created xsi:type="dcterms:W3CDTF">2024-12-26T06:16:00Z</dcterms:created>
  <dcterms:modified xsi:type="dcterms:W3CDTF">2025-01-10T14:15:00Z</dcterms:modified>
</cp:coreProperties>
</file>